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F456C0">
      <w:pPr>
        <w:widowControl w:val="0"/>
        <w:spacing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4F2DC9">
        <w:rPr>
          <w:rFonts w:ascii="Palatino Linotype" w:hAnsi="Palatino Linotype" w:cs="Arial"/>
          <w:b/>
        </w:rPr>
        <w:t>VIGÉSIMA NOVENA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4F2DC9">
        <w:rPr>
          <w:rFonts w:ascii="Palatino Linotype" w:hAnsi="Palatino Linotype" w:cs="Arial"/>
          <w:b/>
        </w:rPr>
        <w:t>QUINCE DE AGOSTO</w:t>
      </w:r>
      <w:r w:rsidR="00F456C0" w:rsidRPr="00F456C0">
        <w:rPr>
          <w:rFonts w:ascii="Palatino Linotype" w:hAnsi="Palatino Linotype" w:cs="Arial"/>
          <w:b/>
        </w:rPr>
        <w:t xml:space="preserve"> D</w:t>
      </w:r>
      <w:r w:rsidRPr="00F456C0">
        <w:rPr>
          <w:rFonts w:ascii="Palatino Linotype" w:hAnsi="Palatino Linotype" w:cs="Arial"/>
          <w:b/>
        </w:rPr>
        <w:t>E</w:t>
      </w:r>
      <w:r w:rsidR="00F456C0" w:rsidRPr="00F456C0">
        <w:rPr>
          <w:rFonts w:ascii="Palatino Linotype" w:hAnsi="Palatino Linotype" w:cs="Arial"/>
          <w:b/>
        </w:rPr>
        <w:t xml:space="preserve"> DOS MIL DIECIOCHO,</w:t>
      </w:r>
      <w:r w:rsidR="00170EC4" w:rsidRPr="00F456C0">
        <w:rPr>
          <w:rFonts w:ascii="Palatino Linotype" w:hAnsi="Palatino Linotype" w:cs="Arial"/>
          <w:b/>
        </w:rPr>
        <w:t xml:space="preserve"> EN EL RECURSO DE REVISIÓN </w:t>
      </w:r>
      <w:r w:rsidR="004F2DC9">
        <w:rPr>
          <w:rFonts w:ascii="Palatino Linotype" w:hAnsi="Palatino Linotype" w:cs="Arial"/>
          <w:b/>
        </w:rPr>
        <w:t>02228</w:t>
      </w:r>
      <w:r w:rsidR="00F456C0" w:rsidRPr="00F456C0">
        <w:rPr>
          <w:rFonts w:ascii="Palatino Linotype" w:hAnsi="Palatino Linotype" w:cs="Arial"/>
          <w:b/>
        </w:rPr>
        <w:t>/INFOEM/IP/RR/2018</w:t>
      </w:r>
      <w:r w:rsidRPr="00F456C0">
        <w:rPr>
          <w:rFonts w:ascii="Palatino Linotype" w:eastAsia="Calibri" w:hAnsi="Palatino Linotype" w:cs="Arial"/>
          <w:b/>
          <w:color w:val="000000"/>
        </w:rPr>
        <w:t>.</w:t>
      </w:r>
    </w:p>
    <w:p w:rsidR="003C0C0D" w:rsidRPr="00F456C0" w:rsidRDefault="003C0C0D" w:rsidP="00F456C0">
      <w:pPr>
        <w:widowControl w:val="0"/>
        <w:spacing w:line="360" w:lineRule="auto"/>
        <w:ind w:right="-164"/>
        <w:jc w:val="both"/>
        <w:rPr>
          <w:rFonts w:ascii="Palatino Linotype" w:eastAsia="Calibri" w:hAnsi="Palatino Linotype" w:cs="Arial"/>
          <w:b/>
          <w:color w:val="000000"/>
        </w:rPr>
      </w:pPr>
    </w:p>
    <w:p w:rsidR="003C0C0D" w:rsidRPr="00F456C0" w:rsidRDefault="003C0C0D" w:rsidP="00F456C0">
      <w:pPr>
        <w:widowControl w:val="0"/>
        <w:spacing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en el recurso de revisión </w:t>
      </w:r>
      <w:r w:rsidR="004F2DC9">
        <w:rPr>
          <w:rFonts w:ascii="Palatino Linotype" w:hAnsi="Palatino Linotype" w:cs="Arial"/>
          <w:b/>
        </w:rPr>
        <w:t>02228</w:t>
      </w:r>
      <w:r w:rsidR="00F456C0" w:rsidRPr="00F456C0">
        <w:rPr>
          <w:rFonts w:ascii="Palatino Linotype" w:hAnsi="Palatino Linotype" w:cs="Arial"/>
          <w:b/>
        </w:rPr>
        <w:t xml:space="preserve">/INFOEM/IP/RR/2018,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3C0C0D" w:rsidRPr="00F456C0" w:rsidRDefault="003C0C0D" w:rsidP="00F456C0">
      <w:pPr>
        <w:widowControl w:val="0"/>
        <w:spacing w:line="360" w:lineRule="auto"/>
        <w:ind w:right="-164"/>
        <w:jc w:val="both"/>
        <w:rPr>
          <w:rFonts w:ascii="Palatino Linotype" w:hAnsi="Palatino Linotype" w:cs="Arial"/>
        </w:rPr>
      </w:pPr>
    </w:p>
    <w:p w:rsidR="003C0C0D" w:rsidRPr="00F456C0" w:rsidRDefault="003C0C0D" w:rsidP="00F456C0">
      <w:pPr>
        <w:spacing w:line="360" w:lineRule="auto"/>
        <w:jc w:val="both"/>
        <w:rPr>
          <w:rFonts w:ascii="Palatino Linotype" w:hAnsi="Palatino Linotype"/>
        </w:rPr>
      </w:pPr>
      <w:r w:rsidRPr="00F456C0">
        <w:rPr>
          <w:rFonts w:ascii="Palatino Linotype" w:hAnsi="Palatino Linotype"/>
        </w:rPr>
        <w:t>Es de destacar, que la suscrita comparte el sentido de la resolución del recurso de revisión; empero, estimo necesario precisar algunas consideraciones de hecho y de derecho, tocante a la resolución correspondiente.</w:t>
      </w:r>
    </w:p>
    <w:p w:rsidR="003C0C0D" w:rsidRPr="00F456C0" w:rsidRDefault="003C0C0D" w:rsidP="00F456C0">
      <w:pPr>
        <w:widowControl w:val="0"/>
        <w:spacing w:line="360" w:lineRule="auto"/>
        <w:ind w:right="-164"/>
        <w:jc w:val="both"/>
        <w:rPr>
          <w:rFonts w:ascii="Palatino Linotype" w:hAnsi="Palatino Linotype"/>
        </w:rPr>
      </w:pPr>
    </w:p>
    <w:p w:rsidR="003C0C0D" w:rsidRPr="00F456C0" w:rsidRDefault="003C0C0D" w:rsidP="00F456C0">
      <w:pPr>
        <w:spacing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E91BBB">
        <w:rPr>
          <w:rFonts w:ascii="Palatino Linotype" w:hAnsi="Palatino Linotype"/>
        </w:rPr>
        <w:t>Ayuntamiento de Tecámac</w:t>
      </w:r>
      <w:r w:rsidR="00F456C0" w:rsidRPr="00F456C0">
        <w:rPr>
          <w:rFonts w:ascii="Palatino Linotype" w:hAnsi="Palatino Linotype"/>
        </w:rPr>
        <w:t xml:space="preserve">, en lo subsecuente </w:t>
      </w:r>
      <w:r w:rsidR="00F456C0" w:rsidRPr="00F456C0">
        <w:rPr>
          <w:rFonts w:ascii="Palatino Linotype" w:hAnsi="Palatino Linotype"/>
          <w:b/>
        </w:rPr>
        <w:lastRenderedPageBreak/>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conocer </w:t>
      </w:r>
      <w:r w:rsidR="00E91BBB">
        <w:rPr>
          <w:rFonts w:ascii="Palatino Linotype" w:hAnsi="Palatino Linotype"/>
        </w:rPr>
        <w:t>los costos de las alarmas vecinales instaladas</w:t>
      </w:r>
      <w:r w:rsidR="008C4222">
        <w:rPr>
          <w:rFonts w:ascii="Palatino Linotype" w:hAnsi="Palatino Linotype"/>
        </w:rPr>
        <w:t>,</w:t>
      </w:r>
      <w:r w:rsidR="00E91BBB">
        <w:rPr>
          <w:rFonts w:ascii="Palatino Linotype" w:hAnsi="Palatino Linotype"/>
        </w:rPr>
        <w:t xml:space="preserve"> así como el contrato celebrado</w:t>
      </w:r>
      <w:r w:rsidR="00F456C0" w:rsidRPr="00F456C0">
        <w:rPr>
          <w:rFonts w:ascii="Palatino Linotype" w:hAnsi="Palatino Linotype"/>
        </w:rPr>
        <w:t>.</w:t>
      </w:r>
    </w:p>
    <w:p w:rsidR="003C0C0D" w:rsidRPr="00F456C0" w:rsidRDefault="003C0C0D" w:rsidP="00F456C0">
      <w:pPr>
        <w:spacing w:line="360" w:lineRule="auto"/>
        <w:jc w:val="both"/>
        <w:rPr>
          <w:rFonts w:ascii="Palatino Linotype" w:hAnsi="Palatino Linotype"/>
        </w:rPr>
      </w:pPr>
    </w:p>
    <w:p w:rsidR="003C0C0D" w:rsidRPr="00F456C0" w:rsidRDefault="003C0C0D" w:rsidP="00F456C0">
      <w:pPr>
        <w:spacing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 a la solicitud de información planteada.</w:t>
      </w:r>
    </w:p>
    <w:p w:rsidR="003C0C0D" w:rsidRPr="00F456C0" w:rsidRDefault="003C0C0D" w:rsidP="00F456C0">
      <w:pPr>
        <w:spacing w:line="360" w:lineRule="auto"/>
        <w:jc w:val="both"/>
        <w:rPr>
          <w:rFonts w:ascii="Palatino Linotype" w:hAnsi="Palatino Linotype" w:cs="Arial"/>
        </w:rPr>
      </w:pPr>
    </w:p>
    <w:p w:rsidR="003C0C0D" w:rsidRPr="00F456C0" w:rsidRDefault="003C0C0D" w:rsidP="00F456C0">
      <w:pPr>
        <w:spacing w:line="360" w:lineRule="auto"/>
        <w:jc w:val="both"/>
        <w:rPr>
          <w:rFonts w:ascii="Palatino Linotype" w:eastAsia="Calibri" w:hAnsi="Palatino Linotype" w:cs="Arial"/>
        </w:rPr>
      </w:pPr>
      <w:r w:rsidRPr="00F456C0">
        <w:rPr>
          <w:rFonts w:ascii="Palatino Linotype" w:hAnsi="Palatino Linotype" w:cs="Arial"/>
        </w:rPr>
        <w:t xml:space="preserve">Bajo ese tenor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 xml:space="preserve">dar atención a la solicitud de información  número </w:t>
      </w:r>
      <w:r w:rsidR="00982035">
        <w:rPr>
          <w:rFonts w:ascii="Palatino Linotype" w:hAnsi="Palatino Linotype"/>
          <w:b/>
          <w:bCs/>
          <w:color w:val="000000" w:themeColor="text1"/>
        </w:rPr>
        <w:t>00081/TECAMAC/IP/2018</w:t>
      </w:r>
      <w:r w:rsidR="00982035">
        <w:rPr>
          <w:rFonts w:ascii="Palatino Linotype" w:eastAsia="Calibri" w:hAnsi="Palatino Linotype" w:cs="Arial"/>
        </w:rPr>
        <w:t xml:space="preserve"> </w:t>
      </w:r>
      <w:r w:rsidRPr="00F456C0">
        <w:rPr>
          <w:rFonts w:ascii="Palatino Linotype" w:eastAsia="Calibri" w:hAnsi="Palatino Linotype" w:cs="Arial"/>
        </w:rPr>
        <w:t xml:space="preserve">y en su caso, entregar la información en </w:t>
      </w:r>
      <w:r w:rsidR="00982035">
        <w:rPr>
          <w:rFonts w:ascii="Palatino Linotype" w:eastAsia="Calibri" w:hAnsi="Palatino Linotype" w:cs="Arial"/>
        </w:rPr>
        <w:t>términos del considerando QUINTO</w:t>
      </w:r>
      <w:r w:rsidRPr="00F456C0">
        <w:rPr>
          <w:rFonts w:ascii="Palatino Linotype" w:eastAsia="Calibri" w:hAnsi="Palatino Linotype" w:cs="Arial"/>
        </w:rPr>
        <w:t xml:space="preserve">, vía </w:t>
      </w:r>
      <w:r w:rsidRPr="00F456C0">
        <w:rPr>
          <w:rFonts w:ascii="Palatino Linotype" w:eastAsia="MS Mincho" w:hAnsi="Palatino Linotype"/>
          <w:color w:val="000000" w:themeColor="text1"/>
        </w:rPr>
        <w:t xml:space="preserve">Sistema de Acceso a la Información Mexiquense </w:t>
      </w:r>
      <w:r w:rsidRPr="00F456C0">
        <w:rPr>
          <w:rFonts w:ascii="Palatino Linotype" w:eastAsia="MS Mincho" w:hAnsi="Palatino Linotype"/>
          <w:b/>
          <w:color w:val="000000" w:themeColor="text1"/>
        </w:rPr>
        <w:t>(SAIMEX).</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omita dentro del estudio realizar el análisis de la naturaleza jurídica de la información, es decir,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genera, posee o administra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3C0C0D" w:rsidRPr="00F456C0" w:rsidRDefault="003C0C0D" w:rsidP="00F456C0">
      <w:pPr>
        <w:spacing w:line="360" w:lineRule="auto"/>
        <w:jc w:val="both"/>
        <w:rPr>
          <w:rFonts w:ascii="Palatino Linotype" w:hAnsi="Palatino Linotype" w:cs="Arial"/>
          <w:lang w:val="es-MX"/>
        </w:rPr>
      </w:pPr>
    </w:p>
    <w:p w:rsidR="00A80B5F" w:rsidRDefault="003C0C0D" w:rsidP="00A80B5F">
      <w:pPr>
        <w:spacing w:line="360" w:lineRule="auto"/>
        <w:jc w:val="both"/>
        <w:rPr>
          <w:rFonts w:ascii="Palatino Linotype" w:hAnsi="Palatino Linotype" w:cs="Arial"/>
        </w:rPr>
      </w:pPr>
      <w:r w:rsidRPr="00F456C0">
        <w:rPr>
          <w:rFonts w:ascii="Palatino Linotype" w:hAnsi="Palatino Linotype" w:cs="Arial"/>
          <w:lang w:val="es-MX"/>
        </w:rPr>
        <w:t xml:space="preserve">Lo anterior es así, en razón de que </w:t>
      </w:r>
      <w:r w:rsidR="00103526">
        <w:rPr>
          <w:rFonts w:ascii="Palatino Linotype" w:hAnsi="Palatino Linotype"/>
        </w:rPr>
        <w:t>no analizan</w:t>
      </w:r>
      <w:r w:rsidRPr="00F456C0">
        <w:rPr>
          <w:rFonts w:ascii="Palatino Linotype" w:hAnsi="Palatino Linotype"/>
        </w:rPr>
        <w:t xml:space="preserve"> la naturaleza jurídica de la información en razón del silencio administrativo (Negativa Ficta) en que incurrió </w:t>
      </w:r>
      <w:r w:rsidRPr="00F456C0">
        <w:rPr>
          <w:rFonts w:ascii="Palatino Linotype" w:hAnsi="Palatino Linotype"/>
          <w:b/>
        </w:rPr>
        <w:t xml:space="preserve">EL SUJETO OBLIGADO, </w:t>
      </w:r>
      <w:r w:rsidRPr="00F456C0">
        <w:rPr>
          <w:rFonts w:ascii="Palatino Linotype" w:hAnsi="Palatino Linotype"/>
        </w:rPr>
        <w:t xml:space="preserve">pues, el recurso de revisión no es la vía para ordenar se reponga el procedimiento, aunado a que no es una facultad conferida a este Instituto de </w:t>
      </w:r>
      <w:r w:rsidRPr="00F456C0">
        <w:rPr>
          <w:rFonts w:ascii="Palatino Linotype" w:hAnsi="Palatino Linotype"/>
        </w:rPr>
        <w:lastRenderedPageBreak/>
        <w:t xml:space="preserve">conformidad con el ordinal 36 de la Ley de la materia; </w:t>
      </w:r>
      <w:r w:rsidRPr="00F456C0">
        <w:rPr>
          <w:rFonts w:ascii="Palatino Linotype" w:hAnsi="Palatino Linotype" w:cs="Arial"/>
          <w:lang w:val="es-MX"/>
        </w:rPr>
        <w:t xml:space="preserve">sin embargo, a criterio de la suscrita se debe analizar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es la autoridad competente para conocer sobre el asunto en comento, </w:t>
      </w:r>
      <w:r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versión pública o de forma íntegra.</w:t>
      </w:r>
    </w:p>
    <w:p w:rsidR="00A6395C" w:rsidRPr="00F456C0" w:rsidRDefault="00A6395C" w:rsidP="00A80B5F">
      <w:pPr>
        <w:spacing w:line="360" w:lineRule="auto"/>
        <w:jc w:val="both"/>
        <w:rPr>
          <w:rFonts w:ascii="Palatino Linotype" w:hAnsi="Palatino Linotype"/>
        </w:rPr>
      </w:pPr>
    </w:p>
    <w:p w:rsidR="003C0C0D" w:rsidRDefault="00A6395C" w:rsidP="00A6395C">
      <w:pPr>
        <w:spacing w:line="360" w:lineRule="auto"/>
        <w:jc w:val="center"/>
        <w:rPr>
          <w:rFonts w:ascii="Palatino Linotype" w:hAnsi="Palatino Linotype" w:cs="Arial"/>
          <w:b/>
          <w:i/>
          <w:sz w:val="22"/>
          <w:szCs w:val="22"/>
        </w:rPr>
      </w:pPr>
      <w:r w:rsidRPr="00A6395C">
        <w:rPr>
          <w:rFonts w:ascii="Palatino Linotype" w:hAnsi="Palatino Linotype" w:cs="Arial"/>
          <w:b/>
          <w:i/>
          <w:sz w:val="22"/>
          <w:szCs w:val="22"/>
        </w:rPr>
        <w:t>“Constitución Política del Estado Libre y Soberano de México”</w:t>
      </w:r>
    </w:p>
    <w:p w:rsidR="00A6395C" w:rsidRDefault="00A6395C" w:rsidP="00A6395C">
      <w:pPr>
        <w:ind w:left="709" w:right="474"/>
        <w:rPr>
          <w:rFonts w:ascii="Palatino Linotype" w:hAnsi="Palatino Linotype"/>
          <w:i/>
          <w:sz w:val="22"/>
          <w:szCs w:val="22"/>
        </w:rPr>
      </w:pPr>
      <w:r w:rsidRPr="00A6395C">
        <w:rPr>
          <w:rFonts w:ascii="Palatino Linotype" w:hAnsi="Palatino Linotype"/>
          <w:i/>
          <w:sz w:val="22"/>
          <w:szCs w:val="22"/>
        </w:rPr>
        <w:t>“</w:t>
      </w:r>
      <w:r w:rsidRPr="00A6395C">
        <w:rPr>
          <w:rFonts w:ascii="Palatino Linotype" w:hAnsi="Palatino Linotype"/>
          <w:b/>
          <w:i/>
          <w:sz w:val="22"/>
          <w:szCs w:val="22"/>
        </w:rPr>
        <w:t>Artículo 143.-</w:t>
      </w:r>
      <w:r w:rsidRPr="00A6395C">
        <w:rPr>
          <w:rFonts w:ascii="Palatino Linotype" w:hAnsi="Palatino Linotype"/>
          <w:i/>
          <w:sz w:val="22"/>
          <w:szCs w:val="22"/>
        </w:rPr>
        <w:t xml:space="preserve"> Las autoridades del Estado sólo tienen las facultades que expresamente les confieren las leyes y otros ordenamientos jurídicos.”</w:t>
      </w:r>
    </w:p>
    <w:p w:rsidR="00A6395C" w:rsidRDefault="00A6395C" w:rsidP="00A6395C">
      <w:pPr>
        <w:spacing w:line="360" w:lineRule="auto"/>
        <w:ind w:left="709" w:right="474"/>
        <w:jc w:val="center"/>
        <w:rPr>
          <w:rFonts w:ascii="Palatino Linotype" w:hAnsi="Palatino Linotype"/>
          <w:i/>
          <w:sz w:val="22"/>
          <w:szCs w:val="22"/>
        </w:rPr>
      </w:pPr>
    </w:p>
    <w:p w:rsidR="00A6395C" w:rsidRDefault="00A6395C" w:rsidP="00A6395C">
      <w:pPr>
        <w:spacing w:line="360" w:lineRule="auto"/>
        <w:ind w:left="709" w:right="474"/>
        <w:jc w:val="center"/>
        <w:rPr>
          <w:rFonts w:ascii="Palatino Linotype" w:hAnsi="Palatino Linotype"/>
          <w:i/>
          <w:sz w:val="22"/>
          <w:szCs w:val="22"/>
        </w:rPr>
      </w:pPr>
    </w:p>
    <w:p w:rsidR="00A6395C" w:rsidRDefault="00A6395C" w:rsidP="00A6395C">
      <w:pPr>
        <w:spacing w:line="360" w:lineRule="auto"/>
        <w:ind w:left="709" w:right="474"/>
        <w:jc w:val="center"/>
        <w:rPr>
          <w:rFonts w:ascii="Palatino Linotype" w:hAnsi="Palatino Linotype"/>
          <w:b/>
          <w:i/>
          <w:sz w:val="22"/>
          <w:szCs w:val="22"/>
        </w:rPr>
      </w:pPr>
      <w:r w:rsidRPr="00A6395C">
        <w:rPr>
          <w:rFonts w:ascii="Palatino Linotype" w:hAnsi="Palatino Linotype"/>
          <w:b/>
          <w:i/>
          <w:sz w:val="22"/>
          <w:szCs w:val="22"/>
        </w:rPr>
        <w:t>“Ley de Transparencia y Acceso a la Información Pública del Estado de México y Municipios”</w:t>
      </w:r>
    </w:p>
    <w:p w:rsidR="00A6395C" w:rsidRPr="00A6395C" w:rsidRDefault="00A6395C" w:rsidP="00A6395C">
      <w:pPr>
        <w:ind w:left="709" w:right="474"/>
        <w:rPr>
          <w:rFonts w:ascii="Palatino Linotype" w:hAnsi="Palatino Linotype"/>
          <w:b/>
          <w:i/>
          <w:sz w:val="22"/>
          <w:szCs w:val="22"/>
        </w:rPr>
      </w:pPr>
      <w:r w:rsidRPr="00A6395C">
        <w:rPr>
          <w:rFonts w:ascii="Palatino Linotype" w:hAnsi="Palatino Linotype"/>
          <w:b/>
          <w:i/>
          <w:sz w:val="22"/>
          <w:szCs w:val="22"/>
        </w:rPr>
        <w:t>“Artículo 18.</w:t>
      </w:r>
      <w:r w:rsidRPr="00A6395C">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A6395C" w:rsidRPr="00A6395C" w:rsidRDefault="00A6395C" w:rsidP="00A6395C">
      <w:pPr>
        <w:spacing w:line="360" w:lineRule="auto"/>
        <w:jc w:val="center"/>
        <w:rPr>
          <w:rFonts w:ascii="Palatino Linotype" w:hAnsi="Palatino Linotype" w:cs="Arial"/>
          <w:b/>
          <w:i/>
        </w:rPr>
      </w:pPr>
    </w:p>
    <w:p w:rsidR="003C0C0D" w:rsidRPr="00F456C0" w:rsidRDefault="003C0C0D" w:rsidP="00F456C0">
      <w:pPr>
        <w:spacing w:line="360" w:lineRule="auto"/>
        <w:jc w:val="both"/>
        <w:rPr>
          <w:rFonts w:ascii="Palatino Linotype" w:hAnsi="Palatino Linotype" w:cs="Arial"/>
          <w:color w:val="222222"/>
        </w:rPr>
      </w:pPr>
      <w:r w:rsidRPr="00F456C0">
        <w:rPr>
          <w:rFonts w:ascii="Palatino Linotype" w:hAnsi="Palatino Linotype" w:cs="Arial"/>
          <w:color w:val="222222"/>
        </w:rPr>
        <w:t>Esto es así, con la finalidad de que este Instituto pueda garantizar el derecho de acceso a la información pública tal como lo refieren los artículos 6, Apartado A, fracciones I, II, III, IV, V, VI y VII de la Constitución Política de los Estados Unidos Mexicanos; y 5, párrafos vigésimo, vigésimo primero y vigésimo segundo, fracciones I, II, III, IV, V, VI y VII de la Constitución Política del Estado Libre y Soberano de México.</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lastRenderedPageBreak/>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F456C0">
      <w:pPr>
        <w:tabs>
          <w:tab w:val="left" w:pos="8080"/>
        </w:tabs>
        <w:spacing w:line="360" w:lineRule="auto"/>
        <w:ind w:right="899"/>
        <w:jc w:val="both"/>
        <w:rPr>
          <w:rFonts w:ascii="Palatino Linotype" w:hAnsi="Palatino Linotype" w:cs="Arial"/>
          <w:i/>
          <w:color w:val="2222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F456C0">
      <w:pPr>
        <w:tabs>
          <w:tab w:val="left" w:pos="8364"/>
        </w:tabs>
        <w:ind w:left="709" w:right="757"/>
        <w:contextualSpacing/>
        <w:jc w:val="both"/>
        <w:rPr>
          <w:rFonts w:ascii="Palatino Linotype" w:hAnsi="Palatino Linotype" w:cs="Arial"/>
          <w:b/>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F456C0">
      <w:pPr>
        <w:tabs>
          <w:tab w:val="left" w:pos="8364"/>
        </w:tabs>
        <w:ind w:left="709" w:right="757"/>
        <w:contextualSpacing/>
        <w:jc w:val="both"/>
        <w:rPr>
          <w:rFonts w:ascii="Palatino Linotype" w:hAnsi="Palatino Linotype" w:cs="Arial"/>
          <w:i/>
          <w:color w:val="000000" w:themeColor="text1"/>
          <w:sz w:val="22"/>
        </w:rPr>
      </w:pPr>
    </w:p>
    <w:p w:rsidR="003C0C0D" w:rsidRDefault="003C0C0D" w:rsidP="00F456C0">
      <w:pPr>
        <w:tabs>
          <w:tab w:val="left" w:pos="8364"/>
        </w:tabs>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F456C0">
      <w:pPr>
        <w:tabs>
          <w:tab w:val="left" w:pos="8364"/>
        </w:tabs>
        <w:ind w:left="709" w:right="757"/>
        <w:contextualSpacing/>
        <w:jc w:val="both"/>
        <w:rPr>
          <w:rFonts w:ascii="Palatino Linotype" w:hAnsi="Palatino Linotype" w:cs="Arial"/>
          <w:i/>
          <w:color w:val="000000" w:themeColor="text1"/>
          <w:sz w:val="22"/>
        </w:rPr>
      </w:pPr>
    </w:p>
    <w:p w:rsidR="00A80B5F" w:rsidRDefault="003C0C0D" w:rsidP="00F456C0">
      <w:pPr>
        <w:tabs>
          <w:tab w:val="left" w:pos="8364"/>
        </w:tabs>
        <w:ind w:left="709" w:right="757"/>
        <w:contextualSpacing/>
        <w:jc w:val="both"/>
        <w:rPr>
          <w:rFonts w:ascii="Palatino Linotype" w:hAnsi="Palatino Linotype" w:cs="Arial"/>
          <w:i/>
          <w:sz w:val="22"/>
        </w:rPr>
      </w:pPr>
      <w:r w:rsidRPr="00F456C0">
        <w:rPr>
          <w:rFonts w:ascii="Palatino Linotype" w:hAnsi="Palatino Linotype" w:cs="Arial"/>
          <w:b/>
          <w:i/>
          <w:sz w:val="22"/>
        </w:rPr>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F456C0">
      <w:pPr>
        <w:tabs>
          <w:tab w:val="left" w:pos="8364"/>
        </w:tabs>
        <w:ind w:left="709" w:right="757"/>
        <w:contextualSpacing/>
        <w:jc w:val="both"/>
        <w:rPr>
          <w:rFonts w:ascii="Palatino Linotype" w:hAnsi="Palatino Linotype" w:cs="Arial"/>
          <w:i/>
          <w:sz w:val="22"/>
        </w:rPr>
      </w:pPr>
    </w:p>
    <w:p w:rsidR="00A80B5F" w:rsidRPr="00F456C0" w:rsidRDefault="00A80B5F" w:rsidP="00A80B5F">
      <w:pPr>
        <w:tabs>
          <w:tab w:val="left" w:pos="8364"/>
        </w:tabs>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lastRenderedPageBreak/>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F456C0">
      <w:pPr>
        <w:spacing w:line="360" w:lineRule="auto"/>
        <w:jc w:val="both"/>
        <w:rPr>
          <w:rFonts w:ascii="Palatino Linotype" w:hAnsi="Palatino Linotype" w:cs="Arial"/>
          <w:color w:val="000000" w:themeColor="text1"/>
        </w:rPr>
      </w:pPr>
    </w:p>
    <w:p w:rsidR="003C0C0D" w:rsidRPr="00F456C0" w:rsidRDefault="003C0C0D" w:rsidP="00F456C0">
      <w:pPr>
        <w:spacing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en ejercicio de sus funciones de derecho público.</w:t>
      </w:r>
    </w:p>
    <w:p w:rsidR="003C0C0D" w:rsidRPr="00F456C0" w:rsidRDefault="003C0C0D" w:rsidP="00F456C0">
      <w:pPr>
        <w:spacing w:line="360" w:lineRule="auto"/>
        <w:jc w:val="both"/>
        <w:rPr>
          <w:rFonts w:ascii="Palatino Linotype" w:hAnsi="Palatino Linotype" w:cs="Arial"/>
          <w:lang w:eastAsia="es-MX"/>
        </w:rPr>
      </w:pPr>
    </w:p>
    <w:p w:rsidR="003C0C0D" w:rsidRPr="00F456C0" w:rsidRDefault="003C0C0D" w:rsidP="00F456C0">
      <w:pPr>
        <w:spacing w:line="360" w:lineRule="auto"/>
        <w:jc w:val="both"/>
        <w:rPr>
          <w:rFonts w:ascii="Palatino Linotype" w:hAnsi="Palatino Linotype" w:cs="Arial"/>
          <w:lang w:val="es-MX"/>
        </w:rPr>
      </w:pPr>
      <w:r w:rsidRPr="00F456C0">
        <w:rPr>
          <w:rFonts w:ascii="Palatino Linotype" w:hAnsi="Palatino Linotype" w:cs="Arial"/>
          <w:lang w:val="es-MX"/>
        </w:rPr>
        <w:t xml:space="preserve">En conclusión,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al omitir 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Pr="00F456C0" w:rsidRDefault="003C0C0D" w:rsidP="00F456C0">
      <w:pPr>
        <w:spacing w:line="360" w:lineRule="auto"/>
        <w:jc w:val="both"/>
        <w:rPr>
          <w:rFonts w:ascii="Palatino Linotype" w:hAnsi="Palatino Linotype" w:cs="Arial"/>
          <w:lang w:val="es-MX"/>
        </w:rPr>
      </w:pPr>
    </w:p>
    <w:p w:rsidR="003C0C0D" w:rsidRPr="00F456C0" w:rsidRDefault="003C0C0D" w:rsidP="00F456C0">
      <w:pPr>
        <w:autoSpaceDE w:val="0"/>
        <w:autoSpaceDN w:val="0"/>
        <w:adjustRightInd w:val="0"/>
        <w:spacing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 xml:space="preserve">para atender la solicitud planteada, es que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debió especificar tanto en el considerando de análisis como en resolutivos la información que debía ser entregada, derivado del estudio </w:t>
      </w:r>
      <w:r w:rsidR="006A771F">
        <w:rPr>
          <w:rFonts w:ascii="Palatino Linotype" w:hAnsi="Palatino Linotype" w:cs="Arial"/>
        </w:rPr>
        <w:t>competencial</w:t>
      </w:r>
      <w:r w:rsidRPr="00F456C0">
        <w:rPr>
          <w:rFonts w:ascii="Palatino Linotype" w:hAnsi="Palatino Linotype" w:cs="Arial"/>
        </w:rPr>
        <w:t xml:space="preserve"> y no señalar que la entrega versaría en términos del considerando en que se estudió el recurso de revisión, es decir, de manera general, pues al emitir la resolución se debe actuar con apego a los principios de exhaustividad y congruencia.</w:t>
      </w:r>
    </w:p>
    <w:p w:rsidR="003C0C0D" w:rsidRDefault="003C0C0D" w:rsidP="00F456C0">
      <w:pPr>
        <w:spacing w:line="360" w:lineRule="auto"/>
        <w:jc w:val="both"/>
        <w:rPr>
          <w:rFonts w:ascii="Palatino Linotype" w:hAnsi="Palatino Linotype" w:cs="Arial"/>
          <w:lang w:val="es-MX"/>
        </w:rPr>
      </w:pPr>
    </w:p>
    <w:p w:rsidR="00A80B5F" w:rsidRDefault="00A80B5F" w:rsidP="00A80B5F">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Lo anterior se sustenta con el criterio jurisprudencial emitido por la Suprema Corte de Justicia de la nación, siguiente:</w:t>
      </w:r>
    </w:p>
    <w:p w:rsidR="00A80B5F" w:rsidRDefault="00A80B5F" w:rsidP="00A80B5F">
      <w:pPr>
        <w:autoSpaceDE w:val="0"/>
        <w:autoSpaceDN w:val="0"/>
        <w:adjustRightInd w:val="0"/>
        <w:spacing w:line="360" w:lineRule="auto"/>
        <w:ind w:right="49"/>
        <w:jc w:val="both"/>
        <w:rPr>
          <w:rFonts w:ascii="Palatino Linotype" w:hAnsi="Palatino Linotype" w:cs="Arial"/>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w:t>
      </w:r>
      <w:r w:rsidRPr="00D53E35">
        <w:rPr>
          <w:rFonts w:ascii="Palatino Linotype" w:hAnsi="Palatino Linotype" w:cs="Arial"/>
          <w:i/>
          <w:sz w:val="22"/>
        </w:rPr>
        <w:lastRenderedPageBreak/>
        <w:t>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Pr="00D53E35" w:rsidRDefault="00A80B5F" w:rsidP="00A80B5F">
      <w:pPr>
        <w:autoSpaceDE w:val="0"/>
        <w:autoSpaceDN w:val="0"/>
        <w:adjustRightInd w:val="0"/>
        <w:ind w:left="709" w:right="757"/>
        <w:jc w:val="both"/>
        <w:rPr>
          <w:rFonts w:ascii="Palatino Linotype" w:hAnsi="Palatino Linotype" w:cs="Arial"/>
          <w:i/>
          <w:sz w:val="22"/>
        </w:rPr>
      </w:pPr>
    </w:p>
    <w:p w:rsidR="00A80B5F" w:rsidRPr="00D53E35" w:rsidRDefault="00A80B5F" w:rsidP="00A80B5F">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A80B5F" w:rsidRPr="00F456C0" w:rsidRDefault="00A80B5F" w:rsidP="00F456C0">
      <w:pPr>
        <w:spacing w:line="360" w:lineRule="auto"/>
        <w:jc w:val="both"/>
        <w:rPr>
          <w:rFonts w:ascii="Palatino Linotype" w:hAnsi="Palatino Linotype" w:cs="Arial"/>
          <w:lang w:val="es-MX"/>
        </w:rPr>
      </w:pPr>
    </w:p>
    <w:p w:rsidR="003C0C0D" w:rsidRPr="00F456C0" w:rsidRDefault="003C0C0D" w:rsidP="00F456C0">
      <w:pPr>
        <w:spacing w:line="360" w:lineRule="auto"/>
        <w:ind w:right="49"/>
        <w:jc w:val="both"/>
        <w:rPr>
          <w:rFonts w:ascii="Palatino Linotype" w:hAnsi="Palatino Linotype" w:cs="Arial"/>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ya que se reitera se debió 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administra la información solicitada </w:t>
      </w:r>
      <w:r w:rsidRPr="00F456C0">
        <w:rPr>
          <w:rFonts w:ascii="Palatino Linotype" w:hAnsi="Palatino Linotype" w:cs="Arial"/>
          <w:lang w:eastAsia="es-MX"/>
        </w:rPr>
        <w:t xml:space="preserve">en ejercicio de sus funciones de derecho público, así como precisar en resolutivos la información de la cual se ordena su entrega en </w:t>
      </w:r>
      <w:r w:rsidRPr="00F456C0">
        <w:rPr>
          <w:rFonts w:ascii="Palatino Linotype" w:hAnsi="Palatino Linotype" w:cs="Arial"/>
          <w:lang w:eastAsia="es-MX"/>
        </w:rPr>
        <w:lastRenderedPageBreak/>
        <w:t>atención 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de la Ley de Transparencia y Acceso a la Información Pública del Estado de México y Municipios.</w:t>
      </w:r>
    </w:p>
    <w:p w:rsidR="003C0C0D" w:rsidRDefault="003C0C0D"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BD418E" w:rsidRDefault="00BD418E" w:rsidP="00F456C0">
      <w:pPr>
        <w:spacing w:line="360" w:lineRule="auto"/>
        <w:jc w:val="center"/>
        <w:rPr>
          <w:rFonts w:ascii="Palatino Linotype" w:hAnsi="Palatino Linotype"/>
          <w:b/>
        </w:rPr>
      </w:pPr>
    </w:p>
    <w:p w:rsidR="00F64E45" w:rsidRDefault="00F64E45" w:rsidP="00F456C0">
      <w:pPr>
        <w:spacing w:line="360" w:lineRule="auto"/>
        <w:jc w:val="center"/>
        <w:rPr>
          <w:rFonts w:ascii="Palatino Linotype" w:hAnsi="Palatino Linotype"/>
          <w:b/>
        </w:rPr>
      </w:pPr>
    </w:p>
    <w:p w:rsidR="00F64E45" w:rsidRDefault="00F64E45" w:rsidP="00F456C0">
      <w:pPr>
        <w:spacing w:line="360" w:lineRule="auto"/>
        <w:jc w:val="center"/>
        <w:rPr>
          <w:rFonts w:ascii="Palatino Linotype" w:hAnsi="Palatino Linotype"/>
          <w:b/>
        </w:rPr>
      </w:pPr>
    </w:p>
    <w:p w:rsidR="00F64E45" w:rsidRDefault="00F64E45" w:rsidP="00F456C0">
      <w:pPr>
        <w:spacing w:line="360" w:lineRule="auto"/>
        <w:jc w:val="center"/>
        <w:rPr>
          <w:rFonts w:ascii="Palatino Linotype" w:hAnsi="Palatino Linotype"/>
          <w:b/>
        </w:rPr>
      </w:pPr>
    </w:p>
    <w:p w:rsidR="00F64E45" w:rsidRDefault="00F64E45" w:rsidP="00F456C0">
      <w:pPr>
        <w:spacing w:line="360" w:lineRule="auto"/>
        <w:jc w:val="center"/>
        <w:rPr>
          <w:rFonts w:ascii="Palatino Linotype" w:hAnsi="Palatino Linotype"/>
          <w:b/>
        </w:rPr>
      </w:pPr>
    </w:p>
    <w:p w:rsidR="00F64E45" w:rsidRDefault="00F64E45" w:rsidP="00F456C0">
      <w:pPr>
        <w:spacing w:line="360" w:lineRule="auto"/>
        <w:jc w:val="center"/>
        <w:rPr>
          <w:rFonts w:ascii="Palatino Linotype" w:hAnsi="Palatino Linotype"/>
          <w:b/>
        </w:rPr>
      </w:pPr>
    </w:p>
    <w:p w:rsidR="00F64E45" w:rsidRPr="00F456C0" w:rsidRDefault="00F64E45" w:rsidP="00F456C0">
      <w:pPr>
        <w:spacing w:line="360" w:lineRule="auto"/>
        <w:jc w:val="center"/>
        <w:rPr>
          <w:rFonts w:ascii="Palatino Linotype" w:hAnsi="Palatino Linotype"/>
          <w:b/>
        </w:rPr>
      </w:pPr>
    </w:p>
    <w:p w:rsidR="003C0C0D" w:rsidRPr="00F456C0" w:rsidRDefault="003C0C0D" w:rsidP="00E12234">
      <w:pPr>
        <w:jc w:val="center"/>
        <w:rPr>
          <w:rFonts w:ascii="Palatino Linotype" w:hAnsi="Palatino Linotype"/>
          <w:b/>
        </w:rPr>
      </w:pPr>
      <w:bookmarkStart w:id="0" w:name="_GoBack"/>
      <w:bookmarkEnd w:id="0"/>
      <w:r w:rsidRPr="00F456C0">
        <w:rPr>
          <w:rFonts w:ascii="Palatino Linotype" w:hAnsi="Palatino Linotype"/>
          <w:b/>
        </w:rPr>
        <w:t>EVA ABAID YAPUR</w:t>
      </w:r>
    </w:p>
    <w:p w:rsidR="003C0C0D" w:rsidRDefault="003C0C0D" w:rsidP="00E12234">
      <w:pPr>
        <w:jc w:val="center"/>
        <w:rPr>
          <w:rFonts w:ascii="Palatino Linotype" w:hAnsi="Palatino Linotype"/>
          <w:b/>
        </w:rPr>
      </w:pPr>
      <w:r w:rsidRPr="00F456C0">
        <w:rPr>
          <w:rFonts w:ascii="Palatino Linotype" w:hAnsi="Palatino Linotype"/>
          <w:b/>
        </w:rPr>
        <w:t>COMISIONADA</w:t>
      </w:r>
    </w:p>
    <w:p w:rsidR="00645B57" w:rsidRPr="00F456C0" w:rsidRDefault="00645B57" w:rsidP="00E12234">
      <w:pPr>
        <w:jc w:val="center"/>
        <w:rPr>
          <w:rFonts w:ascii="Palatino Linotype" w:hAnsi="Palatino Linotype"/>
          <w:b/>
        </w:rPr>
      </w:pPr>
      <w:r>
        <w:rPr>
          <w:rFonts w:ascii="Palatino Linotype" w:hAnsi="Palatino Linotype" w:cs="Arial"/>
          <w:b/>
        </w:rPr>
        <w:t>(RÚBRICA)</w:t>
      </w: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DC59A3" w:rsidRDefault="00DC59A3" w:rsidP="00E12234">
      <w:pPr>
        <w:jc w:val="both"/>
        <w:rPr>
          <w:rFonts w:ascii="Palatino Linotype" w:eastAsia="Calibri" w:hAnsi="Palatino Linotype" w:cs="Arial"/>
          <w:color w:val="000000" w:themeColor="text1"/>
          <w:sz w:val="20"/>
        </w:rPr>
      </w:pPr>
    </w:p>
    <w:p w:rsidR="00DC59A3" w:rsidRDefault="00DC59A3" w:rsidP="00E12234">
      <w:pPr>
        <w:jc w:val="both"/>
        <w:rPr>
          <w:rFonts w:ascii="Palatino Linotype" w:eastAsia="Calibri" w:hAnsi="Palatino Linotype" w:cs="Arial"/>
          <w:color w:val="000000" w:themeColor="text1"/>
          <w:sz w:val="20"/>
        </w:rPr>
      </w:pPr>
    </w:p>
    <w:p w:rsidR="00DC59A3" w:rsidRDefault="00DC59A3" w:rsidP="00E12234">
      <w:pPr>
        <w:jc w:val="both"/>
        <w:rPr>
          <w:rFonts w:ascii="Palatino Linotype" w:eastAsia="Calibri" w:hAnsi="Palatino Linotype" w:cs="Arial"/>
          <w:color w:val="000000" w:themeColor="text1"/>
          <w:sz w:val="20"/>
        </w:rPr>
      </w:pPr>
    </w:p>
    <w:p w:rsidR="00F64E45" w:rsidRDefault="00F64E45" w:rsidP="00E12234">
      <w:pPr>
        <w:jc w:val="both"/>
        <w:rPr>
          <w:rFonts w:ascii="Palatino Linotype" w:eastAsia="Calibri" w:hAnsi="Palatino Linotype" w:cs="Arial"/>
          <w:color w:val="000000" w:themeColor="text1"/>
          <w:sz w:val="20"/>
        </w:rPr>
      </w:pPr>
    </w:p>
    <w:p w:rsidR="00DC59A3" w:rsidRDefault="00DC59A3" w:rsidP="00E12234">
      <w:pPr>
        <w:jc w:val="both"/>
        <w:rPr>
          <w:rFonts w:ascii="Palatino Linotype" w:eastAsia="Calibri" w:hAnsi="Palatino Linotype" w:cs="Arial"/>
          <w:color w:val="000000" w:themeColor="text1"/>
          <w:sz w:val="20"/>
        </w:rPr>
      </w:pPr>
    </w:p>
    <w:p w:rsidR="00103526" w:rsidRDefault="003C0C0D" w:rsidP="00E12234">
      <w:pPr>
        <w:jc w:val="both"/>
        <w:rPr>
          <w:rFonts w:ascii="Palatino Linotype" w:eastAsia="Calibri" w:hAnsi="Palatino Linotype" w:cs="Arial"/>
          <w:color w:val="000000" w:themeColor="text1"/>
          <w:sz w:val="20"/>
        </w:rPr>
      </w:pPr>
      <w:r w:rsidRPr="00E12234">
        <w:rPr>
          <w:rFonts w:ascii="Palatino Linotype" w:eastAsia="Calibri" w:hAnsi="Palatino Linotype" w:cs="Arial"/>
          <w:color w:val="000000" w:themeColor="text1"/>
          <w:sz w:val="20"/>
        </w:rPr>
        <w:t xml:space="preserve">Esta hoja corresponde al voto particular emitido en </w:t>
      </w:r>
      <w:r w:rsidR="00E12234" w:rsidRPr="00E12234">
        <w:rPr>
          <w:rFonts w:ascii="Palatino Linotype" w:eastAsia="Calibri" w:hAnsi="Palatino Linotype" w:cs="Arial"/>
          <w:color w:val="000000" w:themeColor="text1"/>
          <w:sz w:val="20"/>
        </w:rPr>
        <w:t xml:space="preserve">la resolución del </w:t>
      </w:r>
      <w:r w:rsidRPr="00E12234">
        <w:rPr>
          <w:rFonts w:ascii="Palatino Linotype" w:eastAsia="Calibri" w:hAnsi="Palatino Linotype" w:cs="Arial"/>
          <w:color w:val="000000" w:themeColor="text1"/>
          <w:sz w:val="20"/>
        </w:rPr>
        <w:t>recurso de revisión 0</w:t>
      </w:r>
      <w:r w:rsidR="00103526">
        <w:rPr>
          <w:rFonts w:ascii="Palatino Linotype" w:eastAsia="Calibri" w:hAnsi="Palatino Linotype" w:cs="Arial"/>
          <w:color w:val="000000" w:themeColor="text1"/>
          <w:sz w:val="20"/>
        </w:rPr>
        <w:t>2228</w:t>
      </w:r>
      <w:r w:rsidRPr="00E12234">
        <w:rPr>
          <w:rFonts w:ascii="Palatino Linotype" w:eastAsia="Calibri" w:hAnsi="Palatino Linotype" w:cs="Arial"/>
          <w:color w:val="000000" w:themeColor="text1"/>
          <w:sz w:val="20"/>
        </w:rPr>
        <w:t>/INFOEM/IP/RR/201</w:t>
      </w:r>
      <w:r w:rsidR="00E12234" w:rsidRPr="00E12234">
        <w:rPr>
          <w:rFonts w:ascii="Palatino Linotype" w:eastAsia="Calibri" w:hAnsi="Palatino Linotype" w:cs="Arial"/>
          <w:color w:val="000000" w:themeColor="text1"/>
          <w:sz w:val="20"/>
        </w:rPr>
        <w:t>8</w:t>
      </w:r>
      <w:r w:rsidRPr="00E12234">
        <w:rPr>
          <w:rFonts w:ascii="Palatino Linotype" w:eastAsia="Calibri" w:hAnsi="Palatino Linotype" w:cs="Arial"/>
          <w:color w:val="000000" w:themeColor="text1"/>
          <w:sz w:val="20"/>
        </w:rPr>
        <w:t>, aprobad</w:t>
      </w:r>
      <w:r w:rsidR="00E12234" w:rsidRPr="00E12234">
        <w:rPr>
          <w:rFonts w:ascii="Palatino Linotype" w:eastAsia="Calibri" w:hAnsi="Palatino Linotype" w:cs="Arial"/>
          <w:color w:val="000000" w:themeColor="text1"/>
          <w:sz w:val="20"/>
        </w:rPr>
        <w:t>a</w:t>
      </w:r>
      <w:r w:rsidRPr="00E12234">
        <w:rPr>
          <w:rFonts w:ascii="Palatino Linotype" w:eastAsia="Calibri" w:hAnsi="Palatino Linotype" w:cs="Arial"/>
          <w:color w:val="000000" w:themeColor="text1"/>
          <w:sz w:val="20"/>
        </w:rPr>
        <w:t xml:space="preserve"> el </w:t>
      </w:r>
      <w:r w:rsidR="00103526">
        <w:rPr>
          <w:rFonts w:ascii="Palatino Linotype" w:eastAsia="Calibri" w:hAnsi="Palatino Linotype" w:cs="Arial"/>
          <w:color w:val="000000" w:themeColor="text1"/>
          <w:sz w:val="20"/>
        </w:rPr>
        <w:t>quince de agosto</w:t>
      </w:r>
      <w:r w:rsidR="00E12234">
        <w:rPr>
          <w:rFonts w:ascii="Palatino Linotype" w:eastAsia="Calibri" w:hAnsi="Palatino Linotype" w:cs="Arial"/>
          <w:color w:val="000000" w:themeColor="text1"/>
          <w:sz w:val="20"/>
        </w:rPr>
        <w:t xml:space="preserve"> de dos mil dieciocho</w:t>
      </w:r>
      <w:r w:rsidRPr="00E12234">
        <w:rPr>
          <w:rFonts w:ascii="Palatino Linotype" w:eastAsia="Calibri" w:hAnsi="Palatino Linotype" w:cs="Arial"/>
          <w:color w:val="000000" w:themeColor="text1"/>
          <w:sz w:val="20"/>
        </w:rPr>
        <w:t xml:space="preserve">. </w:t>
      </w:r>
    </w:p>
    <w:p w:rsidR="00DC59A3" w:rsidRPr="00DC59A3" w:rsidRDefault="00DC59A3" w:rsidP="00E12234">
      <w:pPr>
        <w:jc w:val="both"/>
        <w:rPr>
          <w:rFonts w:ascii="Palatino Linotype" w:eastAsia="Calibri" w:hAnsi="Palatino Linotype" w:cs="Arial"/>
          <w:color w:val="000000" w:themeColor="text1"/>
          <w:sz w:val="4"/>
        </w:rPr>
      </w:pPr>
    </w:p>
    <w:p w:rsidR="00C23B43" w:rsidRPr="00E12234" w:rsidRDefault="00103526" w:rsidP="00E12234">
      <w:pPr>
        <w:jc w:val="both"/>
        <w:rPr>
          <w:sz w:val="22"/>
        </w:rPr>
      </w:pPr>
      <w:r>
        <w:rPr>
          <w:rFonts w:ascii="Palatino Linotype" w:eastAsia="Calibri" w:hAnsi="Palatino Linotype" w:cs="Arial"/>
          <w:color w:val="000000" w:themeColor="text1"/>
          <w:sz w:val="20"/>
        </w:rPr>
        <w:t>YSM/EJCA</w:t>
      </w:r>
    </w:p>
    <w:sectPr w:rsidR="00C23B43" w:rsidRPr="00E12234" w:rsidSect="00F456C0">
      <w:headerReference w:type="even" r:id="rId6"/>
      <w:headerReference w:type="default" r:id="rId7"/>
      <w:footerReference w:type="default" r:id="rId8"/>
      <w:headerReference w:type="firs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34" w:rsidRDefault="00800E34" w:rsidP="00170EC4">
      <w:r>
        <w:separator/>
      </w:r>
    </w:p>
  </w:endnote>
  <w:endnote w:type="continuationSeparator" w:id="0">
    <w:p w:rsidR="00800E34" w:rsidRDefault="00800E34"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00E34" w:rsidP="003056D9">
    <w:pPr>
      <w:pStyle w:val="Piedepgina"/>
      <w:tabs>
        <w:tab w:val="clear" w:pos="4252"/>
        <w:tab w:val="left" w:pos="4228"/>
      </w:tabs>
      <w:rPr>
        <w:rFonts w:ascii="Palatino Linotype" w:hAnsi="Palatino Linotype" w:cs="Arial"/>
        <w:b/>
        <w:bCs/>
        <w:sz w:val="20"/>
        <w:szCs w:val="20"/>
      </w:rPr>
    </w:pPr>
  </w:p>
  <w:p w:rsidR="003056D9" w:rsidRDefault="00800E34" w:rsidP="003056D9">
    <w:pPr>
      <w:pStyle w:val="Piedepgina"/>
      <w:tabs>
        <w:tab w:val="clear" w:pos="4252"/>
        <w:tab w:val="left" w:pos="4228"/>
      </w:tabs>
      <w:rPr>
        <w:rFonts w:ascii="Palatino Linotype" w:hAnsi="Palatino Linotype" w:cs="Arial"/>
        <w:b/>
        <w:bCs/>
        <w:sz w:val="20"/>
        <w:szCs w:val="20"/>
      </w:rPr>
    </w:pPr>
  </w:p>
  <w:p w:rsidR="003056D9" w:rsidRDefault="00800E34" w:rsidP="003056D9">
    <w:pPr>
      <w:pStyle w:val="Piedepgina"/>
      <w:tabs>
        <w:tab w:val="clear" w:pos="4252"/>
        <w:tab w:val="left" w:pos="4228"/>
      </w:tabs>
      <w:rPr>
        <w:rFonts w:ascii="Palatino Linotype" w:hAnsi="Palatino Linotype" w:cs="Arial"/>
        <w:b/>
        <w:bCs/>
        <w:sz w:val="20"/>
        <w:szCs w:val="20"/>
      </w:rPr>
    </w:pPr>
  </w:p>
  <w:p w:rsidR="00455CB3" w:rsidRDefault="00800E34"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45B57">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45B5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800E3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34" w:rsidRDefault="00800E34" w:rsidP="00170EC4">
      <w:r>
        <w:separator/>
      </w:r>
    </w:p>
  </w:footnote>
  <w:footnote w:type="continuationSeparator" w:id="0">
    <w:p w:rsidR="00800E34" w:rsidRDefault="00800E34"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00E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800E34"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634485"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4F2DC9">
      <w:rPr>
        <w:rFonts w:ascii="Palatino Linotype" w:hAnsi="Palatino Linotype" w:cs="Arial"/>
        <w:sz w:val="20"/>
        <w:szCs w:val="20"/>
      </w:rPr>
      <w:t>02228</w:t>
    </w:r>
    <w:r w:rsidR="00F456C0" w:rsidRPr="00F456C0">
      <w:rPr>
        <w:rFonts w:ascii="Palatino Linotype" w:hAnsi="Palatino Linotype" w:cs="Arial"/>
        <w:sz w:val="20"/>
        <w:szCs w:val="20"/>
      </w:rPr>
      <w:t>/INFOEM/IP/RR/2018</w:t>
    </w:r>
  </w:p>
  <w:p w:rsidR="0030072F" w:rsidRDefault="00800E34"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73.7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00E3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03526"/>
    <w:rsid w:val="001234E3"/>
    <w:rsid w:val="001378FA"/>
    <w:rsid w:val="00145CB3"/>
    <w:rsid w:val="00170EC4"/>
    <w:rsid w:val="0021298E"/>
    <w:rsid w:val="003C0C0D"/>
    <w:rsid w:val="004F2DC9"/>
    <w:rsid w:val="005C57EE"/>
    <w:rsid w:val="00645B57"/>
    <w:rsid w:val="006860E9"/>
    <w:rsid w:val="006A771F"/>
    <w:rsid w:val="00705362"/>
    <w:rsid w:val="00722A9A"/>
    <w:rsid w:val="007240AA"/>
    <w:rsid w:val="00800E34"/>
    <w:rsid w:val="008C4222"/>
    <w:rsid w:val="00982035"/>
    <w:rsid w:val="00A6395C"/>
    <w:rsid w:val="00A80B5F"/>
    <w:rsid w:val="00BD418E"/>
    <w:rsid w:val="00BE7A7B"/>
    <w:rsid w:val="00C23B43"/>
    <w:rsid w:val="00C9714C"/>
    <w:rsid w:val="00DC59A3"/>
    <w:rsid w:val="00E12234"/>
    <w:rsid w:val="00E91BBB"/>
    <w:rsid w:val="00F456C0"/>
    <w:rsid w:val="00F64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8</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2018-08-20T18:35:00Z</cp:lastPrinted>
  <dcterms:created xsi:type="dcterms:W3CDTF">2018-08-17T17:13:00Z</dcterms:created>
  <dcterms:modified xsi:type="dcterms:W3CDTF">2018-10-11T01:26:00Z</dcterms:modified>
</cp:coreProperties>
</file>